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70" w:rsidRDefault="00163570" w:rsidP="00163570">
      <w:pPr>
        <w:pStyle w:val="Default"/>
      </w:pPr>
    </w:p>
    <w:p w:rsidR="00163570" w:rsidRPr="00163570" w:rsidRDefault="00163570" w:rsidP="00163570">
      <w:pPr>
        <w:pStyle w:val="Default"/>
        <w:jc w:val="center"/>
        <w:rPr>
          <w:b/>
          <w:bCs/>
          <w:sz w:val="32"/>
          <w:szCs w:val="32"/>
        </w:rPr>
      </w:pPr>
      <w:r w:rsidRPr="00163570">
        <w:rPr>
          <w:b/>
          <w:bCs/>
          <w:sz w:val="32"/>
          <w:szCs w:val="32"/>
        </w:rPr>
        <w:t>KĄ REIKIA ŽINOTI ĮDARBINAT JAUNĄ ASMENĮ IKI AŠTUONIOLIKOS METŲ</w:t>
      </w:r>
    </w:p>
    <w:p w:rsidR="00163570" w:rsidRDefault="00163570" w:rsidP="00163570">
      <w:pPr>
        <w:pStyle w:val="Default"/>
        <w:rPr>
          <w:b/>
          <w:bCs/>
          <w:sz w:val="36"/>
          <w:szCs w:val="36"/>
        </w:rPr>
      </w:pPr>
    </w:p>
    <w:p w:rsidR="00163570" w:rsidRDefault="00163570" w:rsidP="00163570">
      <w:pPr>
        <w:pStyle w:val="Default"/>
        <w:rPr>
          <w:sz w:val="36"/>
          <w:szCs w:val="36"/>
        </w:rPr>
      </w:pPr>
    </w:p>
    <w:p w:rsidR="00163570" w:rsidRDefault="00163570" w:rsidP="00163570">
      <w:pPr>
        <w:pStyle w:val="Default"/>
        <w:rPr>
          <w:sz w:val="23"/>
          <w:szCs w:val="23"/>
        </w:rPr>
      </w:pPr>
      <w:r>
        <w:rPr>
          <w:b/>
          <w:bCs/>
          <w:sz w:val="23"/>
          <w:szCs w:val="23"/>
        </w:rPr>
        <w:t xml:space="preserve">Kas yra jaunas asmuo? </w:t>
      </w:r>
    </w:p>
    <w:p w:rsidR="00163570" w:rsidRDefault="00163570" w:rsidP="00163570">
      <w:pPr>
        <w:pStyle w:val="Default"/>
        <w:rPr>
          <w:sz w:val="23"/>
          <w:szCs w:val="23"/>
        </w:rPr>
      </w:pPr>
      <w:r>
        <w:rPr>
          <w:b/>
          <w:bCs/>
          <w:sz w:val="23"/>
          <w:szCs w:val="23"/>
        </w:rPr>
        <w:t xml:space="preserve">Ar galima įdarbinti jauną asmenį? </w:t>
      </w:r>
    </w:p>
    <w:p w:rsidR="00163570" w:rsidRDefault="00163570" w:rsidP="00163570">
      <w:pPr>
        <w:pStyle w:val="Default"/>
        <w:rPr>
          <w:sz w:val="23"/>
          <w:szCs w:val="23"/>
        </w:rPr>
      </w:pPr>
      <w:r>
        <w:rPr>
          <w:b/>
          <w:bCs/>
          <w:sz w:val="23"/>
          <w:szCs w:val="23"/>
        </w:rPr>
        <w:t xml:space="preserve">Kokie reikalavimai nustatyti jaunų asmenų įdarbinimui? </w:t>
      </w:r>
    </w:p>
    <w:p w:rsidR="00163570" w:rsidRDefault="00163570" w:rsidP="00163570">
      <w:pPr>
        <w:pStyle w:val="Default"/>
        <w:rPr>
          <w:sz w:val="23"/>
          <w:szCs w:val="23"/>
        </w:rPr>
      </w:pPr>
      <w:r>
        <w:rPr>
          <w:b/>
          <w:bCs/>
          <w:sz w:val="23"/>
          <w:szCs w:val="23"/>
        </w:rPr>
        <w:t xml:space="preserve">Ką darbdavys turi užtikrinti įdarbindamas jauną asmenį? </w:t>
      </w:r>
    </w:p>
    <w:p w:rsidR="00163570" w:rsidRDefault="00163570" w:rsidP="00163570">
      <w:pPr>
        <w:pStyle w:val="Default"/>
        <w:rPr>
          <w:sz w:val="23"/>
          <w:szCs w:val="23"/>
        </w:rPr>
      </w:pPr>
      <w:r>
        <w:rPr>
          <w:b/>
          <w:bCs/>
          <w:sz w:val="23"/>
          <w:szCs w:val="23"/>
        </w:rPr>
        <w:t xml:space="preserve">Kokių duomenų reikia įdarbinant vaiką nuo 14 iki 16 metų? </w:t>
      </w:r>
    </w:p>
    <w:p w:rsidR="00163570" w:rsidRDefault="00163570" w:rsidP="00163570">
      <w:pPr>
        <w:pStyle w:val="Default"/>
        <w:rPr>
          <w:sz w:val="23"/>
          <w:szCs w:val="23"/>
        </w:rPr>
      </w:pPr>
      <w:r>
        <w:rPr>
          <w:b/>
          <w:bCs/>
          <w:sz w:val="23"/>
          <w:szCs w:val="23"/>
        </w:rPr>
        <w:t xml:space="preserve">Koks darbo ir poilsio laikas nustatomas jauniems asmenims? </w:t>
      </w:r>
    </w:p>
    <w:p w:rsidR="00163570" w:rsidRDefault="00163570" w:rsidP="00163570">
      <w:pPr>
        <w:pStyle w:val="Default"/>
        <w:rPr>
          <w:sz w:val="23"/>
          <w:szCs w:val="23"/>
        </w:rPr>
      </w:pPr>
      <w:r>
        <w:rPr>
          <w:b/>
          <w:bCs/>
          <w:sz w:val="23"/>
          <w:szCs w:val="23"/>
        </w:rPr>
        <w:t xml:space="preserve">Kokie yra jauniems asmenims draudžiami dirbti darbai? </w:t>
      </w:r>
    </w:p>
    <w:p w:rsidR="00163570" w:rsidRDefault="00163570" w:rsidP="00163570">
      <w:pPr>
        <w:pStyle w:val="Default"/>
        <w:rPr>
          <w:sz w:val="23"/>
          <w:szCs w:val="23"/>
        </w:rPr>
      </w:pPr>
      <w:r>
        <w:rPr>
          <w:b/>
          <w:bCs/>
          <w:sz w:val="23"/>
          <w:szCs w:val="23"/>
        </w:rPr>
        <w:t>Kokie yra jaunų asmenų sveikatai kenksmingi ir pavojingi veiksniai</w:t>
      </w:r>
      <w:r>
        <w:rPr>
          <w:sz w:val="23"/>
          <w:szCs w:val="23"/>
        </w:rPr>
        <w:t xml:space="preserve">? </w:t>
      </w:r>
    </w:p>
    <w:p w:rsidR="00163570" w:rsidRDefault="00163570" w:rsidP="00163570">
      <w:pPr>
        <w:pStyle w:val="Default"/>
        <w:rPr>
          <w:sz w:val="23"/>
          <w:szCs w:val="23"/>
        </w:rPr>
      </w:pPr>
      <w:r>
        <w:rPr>
          <w:b/>
          <w:bCs/>
          <w:sz w:val="23"/>
          <w:szCs w:val="23"/>
        </w:rPr>
        <w:t>Kokie yra vaikams nuo 14 iki 16 metų leidžiami dirbti lengvi darbai</w:t>
      </w:r>
      <w:r>
        <w:rPr>
          <w:sz w:val="23"/>
          <w:szCs w:val="23"/>
        </w:rPr>
        <w:t xml:space="preserve">? </w:t>
      </w:r>
    </w:p>
    <w:p w:rsidR="00163570" w:rsidRDefault="00163570" w:rsidP="00163570">
      <w:pPr>
        <w:pStyle w:val="Default"/>
        <w:rPr>
          <w:sz w:val="23"/>
          <w:szCs w:val="23"/>
        </w:rPr>
      </w:pPr>
    </w:p>
    <w:p w:rsidR="00163570" w:rsidRDefault="00163570" w:rsidP="00163570">
      <w:pPr>
        <w:pStyle w:val="Default"/>
        <w:pageBreakBefore/>
        <w:rPr>
          <w:sz w:val="28"/>
          <w:szCs w:val="28"/>
        </w:rPr>
      </w:pPr>
      <w:r>
        <w:rPr>
          <w:b/>
          <w:bCs/>
          <w:sz w:val="28"/>
          <w:szCs w:val="28"/>
        </w:rPr>
        <w:lastRenderedPageBreak/>
        <w:t xml:space="preserve">Kas yra jaunas asmuo? </w:t>
      </w:r>
    </w:p>
    <w:p w:rsidR="00163570" w:rsidRDefault="00163570" w:rsidP="00163570">
      <w:pPr>
        <w:pStyle w:val="Default"/>
        <w:rPr>
          <w:sz w:val="23"/>
          <w:szCs w:val="23"/>
        </w:rPr>
      </w:pPr>
      <w:r>
        <w:rPr>
          <w:b/>
          <w:bCs/>
          <w:sz w:val="23"/>
          <w:szCs w:val="23"/>
        </w:rPr>
        <w:t xml:space="preserve">Jaunas asmuo </w:t>
      </w:r>
      <w:r>
        <w:rPr>
          <w:sz w:val="23"/>
          <w:szCs w:val="23"/>
        </w:rPr>
        <w:t xml:space="preserve">– iki aštuoniolikos metų asmuo. </w:t>
      </w:r>
    </w:p>
    <w:p w:rsidR="00163570" w:rsidRDefault="00163570" w:rsidP="00163570">
      <w:pPr>
        <w:pStyle w:val="Default"/>
        <w:rPr>
          <w:sz w:val="23"/>
          <w:szCs w:val="23"/>
        </w:rPr>
      </w:pPr>
      <w:r>
        <w:rPr>
          <w:b/>
          <w:bCs/>
          <w:sz w:val="23"/>
          <w:szCs w:val="23"/>
        </w:rPr>
        <w:t xml:space="preserve">Paauglys </w:t>
      </w:r>
      <w:r>
        <w:rPr>
          <w:sz w:val="23"/>
          <w:szCs w:val="23"/>
        </w:rPr>
        <w:t xml:space="preserve">– jaunas asmuo, kuriam yra ne mažiau kaip šešiolika ir ne daugiau kaip aštuoniolika metų. </w:t>
      </w:r>
    </w:p>
    <w:p w:rsidR="00163570" w:rsidRDefault="00163570" w:rsidP="00163570">
      <w:pPr>
        <w:pStyle w:val="Default"/>
        <w:rPr>
          <w:sz w:val="23"/>
          <w:szCs w:val="23"/>
        </w:rPr>
      </w:pPr>
      <w:r>
        <w:rPr>
          <w:b/>
          <w:bCs/>
          <w:sz w:val="23"/>
          <w:szCs w:val="23"/>
        </w:rPr>
        <w:t xml:space="preserve">Vaikas </w:t>
      </w:r>
      <w:r>
        <w:rPr>
          <w:sz w:val="23"/>
          <w:szCs w:val="23"/>
        </w:rPr>
        <w:t xml:space="preserve">– jaunas asmuo iki šešiolikos metų. </w:t>
      </w:r>
    </w:p>
    <w:p w:rsidR="00163570" w:rsidRDefault="00163570" w:rsidP="00163570">
      <w:pPr>
        <w:pStyle w:val="Default"/>
        <w:rPr>
          <w:sz w:val="23"/>
          <w:szCs w:val="23"/>
        </w:rPr>
      </w:pPr>
      <w:bookmarkStart w:id="0" w:name="_GoBack"/>
      <w:bookmarkEnd w:id="0"/>
    </w:p>
    <w:p w:rsidR="00163570" w:rsidRDefault="00163570" w:rsidP="00163570">
      <w:pPr>
        <w:pStyle w:val="Default"/>
        <w:rPr>
          <w:sz w:val="28"/>
          <w:szCs w:val="28"/>
        </w:rPr>
      </w:pPr>
      <w:r>
        <w:rPr>
          <w:b/>
          <w:bCs/>
          <w:sz w:val="28"/>
          <w:szCs w:val="28"/>
        </w:rPr>
        <w:t xml:space="preserve">Ar galima įdarbinti jauną asmenį? </w:t>
      </w:r>
    </w:p>
    <w:p w:rsidR="00163570" w:rsidRDefault="00163570" w:rsidP="00163570">
      <w:pPr>
        <w:pStyle w:val="Default"/>
        <w:rPr>
          <w:sz w:val="23"/>
          <w:szCs w:val="23"/>
        </w:rPr>
      </w:pPr>
      <w:r>
        <w:rPr>
          <w:sz w:val="23"/>
          <w:szCs w:val="23"/>
        </w:rPr>
        <w:t xml:space="preserve">Darbdavys gali įdarbinti jauną asmenį prieš tai įvertinęs: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ar darbas, į kurį numatoma skirti jauną asmenį, nepriskiriamas asmenims iki 18 metų draudžiamam darbui, ar darbo aplinkoje nėra sveikatai kenksmingų, pavojingų veiksnių, kuriems esant į tokį darbą negalima skirti jauno asmens;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ar darbo vieta ir darbo aplinka atitinka darbuotojų saugos ir sveikatos teisės aktų reikalavimus;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pavojingų cheminių medžiagų naudojimą įmonėje ir galimą jų poveikį (koncentraciją darbo aplinkos ore, poveikio trukmę);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darbo priemonių techninę būklę, pavojingų cheminių medžiagų saugojimo būklę, kad jauni asmenys dėl neatsargumo nebūtų jų paveikti;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darbo, gamybos technologinių procesų organizavimą, darbo priemonių išdėstymą, kad jauni asmenys nepatektų į darbo vietas, kuriose naudojamos pavojingos cheminės medžiagos; </w:t>
      </w:r>
    </w:p>
    <w:p w:rsidR="00163570" w:rsidRDefault="00163570" w:rsidP="00163570">
      <w:pPr>
        <w:pStyle w:val="Default"/>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jauno asmens gebėjimus suvokti ir vykdyti darbuotojų saugos ir sveikatos reikalavimus, jo fizines galimybes atlikti pavedamus darbus.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Kokie reikalavimai nustatyti jaunų asmenų įdarbinimui?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Draudžiama skirti jaunus asmenis dirbti nakties darbo laiku, viršvalandinius darbus.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Vaikai negali būti skiriami dirbti nuo 20 iki 6 valandos ryto.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Paaugliai negali būti skiriami dirbti nuo 22 iki 6 valandos ryto.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Poilsio ir švenčių dienomis jauni asmenys gali būti skiriami dirbti tik jų sutikimu.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Jauni asmenys negali būti skiriami budėti įmonėje arba namuose. </w:t>
      </w:r>
    </w:p>
    <w:p w:rsidR="00163570" w:rsidRDefault="00163570" w:rsidP="00163570">
      <w:pPr>
        <w:pStyle w:val="Default"/>
        <w:spacing w:after="27"/>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Jauni asmenys negali būti skiriami dirbti: </w:t>
      </w:r>
    </w:p>
    <w:p w:rsidR="00163570" w:rsidRDefault="00163570" w:rsidP="00163570">
      <w:pPr>
        <w:pStyle w:val="Default"/>
        <w:spacing w:after="27"/>
        <w:rPr>
          <w:sz w:val="23"/>
          <w:szCs w:val="23"/>
        </w:rPr>
      </w:pPr>
      <w:r>
        <w:rPr>
          <w:sz w:val="17"/>
          <w:szCs w:val="17"/>
        </w:rPr>
        <w:t xml:space="preserve">- </w:t>
      </w:r>
      <w:r>
        <w:rPr>
          <w:sz w:val="23"/>
          <w:szCs w:val="23"/>
        </w:rPr>
        <w:t xml:space="preserve">darbo, kuris fiziškai ir psichologiškai per sunkus; </w:t>
      </w:r>
    </w:p>
    <w:p w:rsidR="00163570" w:rsidRDefault="00163570" w:rsidP="00163570">
      <w:pPr>
        <w:pStyle w:val="Default"/>
        <w:spacing w:after="27"/>
        <w:rPr>
          <w:sz w:val="23"/>
          <w:szCs w:val="23"/>
        </w:rPr>
      </w:pPr>
      <w:r>
        <w:rPr>
          <w:sz w:val="17"/>
          <w:szCs w:val="17"/>
        </w:rPr>
        <w:t xml:space="preserve">- </w:t>
      </w:r>
      <w:r>
        <w:rPr>
          <w:sz w:val="23"/>
          <w:szCs w:val="23"/>
        </w:rPr>
        <w:t xml:space="preserve">darbo, kuriame naudojamos toksinės, kancerogeninės, mutageninės ar kitos sveikatą veikiančios medžiagos; </w:t>
      </w:r>
    </w:p>
    <w:p w:rsidR="00163570" w:rsidRDefault="00163570" w:rsidP="00163570">
      <w:pPr>
        <w:pStyle w:val="Default"/>
        <w:spacing w:after="27"/>
        <w:rPr>
          <w:sz w:val="23"/>
          <w:szCs w:val="23"/>
        </w:rPr>
      </w:pPr>
      <w:r>
        <w:rPr>
          <w:sz w:val="17"/>
          <w:szCs w:val="17"/>
        </w:rPr>
        <w:t xml:space="preserve">- </w:t>
      </w:r>
      <w:r>
        <w:rPr>
          <w:sz w:val="23"/>
          <w:szCs w:val="23"/>
        </w:rPr>
        <w:t xml:space="preserve">darbo, kur galimas jonizuojančios spinduliuotės poveikis, kitų sveikatai kenksmingų ir (ar) pavojingų veiksnių poveikis; </w:t>
      </w:r>
    </w:p>
    <w:p w:rsidR="00163570" w:rsidRDefault="00163570" w:rsidP="00163570">
      <w:pPr>
        <w:pStyle w:val="Default"/>
        <w:spacing w:after="27"/>
        <w:rPr>
          <w:sz w:val="23"/>
          <w:szCs w:val="23"/>
        </w:rPr>
      </w:pPr>
      <w:r>
        <w:rPr>
          <w:sz w:val="17"/>
          <w:szCs w:val="17"/>
        </w:rPr>
        <w:t xml:space="preserve">- </w:t>
      </w:r>
      <w:r>
        <w:rPr>
          <w:sz w:val="23"/>
          <w:szCs w:val="23"/>
        </w:rPr>
        <w:t xml:space="preserve">darbo, kur didesnė nelaimingų atsitikimų ar susirgimų profesinėmis ligomis tikimybė; </w:t>
      </w:r>
    </w:p>
    <w:p w:rsidR="00163570" w:rsidRDefault="00163570" w:rsidP="00163570">
      <w:pPr>
        <w:pStyle w:val="Default"/>
        <w:spacing w:after="27"/>
        <w:rPr>
          <w:sz w:val="23"/>
          <w:szCs w:val="23"/>
        </w:rPr>
      </w:pPr>
      <w:r>
        <w:rPr>
          <w:sz w:val="17"/>
          <w:szCs w:val="17"/>
        </w:rPr>
        <w:t xml:space="preserve">- </w:t>
      </w:r>
      <w:r>
        <w:rPr>
          <w:sz w:val="23"/>
          <w:szCs w:val="23"/>
        </w:rPr>
        <w:t xml:space="preserve">darbo, kurio dėl nepakankamo atsargumo jausmo ar patirties jaunas asmuo saugiai dirbti gali nesugebėti; </w:t>
      </w:r>
    </w:p>
    <w:p w:rsidR="00163570" w:rsidRDefault="00163570" w:rsidP="00163570">
      <w:pPr>
        <w:pStyle w:val="Default"/>
        <w:spacing w:after="27"/>
        <w:rPr>
          <w:sz w:val="23"/>
          <w:szCs w:val="23"/>
        </w:rPr>
      </w:pPr>
      <w:r>
        <w:rPr>
          <w:sz w:val="17"/>
          <w:szCs w:val="17"/>
        </w:rPr>
        <w:t xml:space="preserve">- </w:t>
      </w:r>
      <w:r>
        <w:rPr>
          <w:sz w:val="23"/>
          <w:szCs w:val="23"/>
        </w:rPr>
        <w:t xml:space="preserve">darbo, kur darbo aplinkos sveikatai kenksmingų cheminių, fizikinių, biologinių, psichofiziologinių veiksnių dydžiai viršija teisės aktuose nustatytas ribines vertes; </w:t>
      </w:r>
    </w:p>
    <w:p w:rsidR="00163570" w:rsidRDefault="00163570" w:rsidP="00163570">
      <w:pPr>
        <w:pStyle w:val="Default"/>
        <w:rPr>
          <w:sz w:val="23"/>
          <w:szCs w:val="23"/>
        </w:rPr>
      </w:pPr>
      <w:r>
        <w:rPr>
          <w:sz w:val="17"/>
          <w:szCs w:val="17"/>
        </w:rPr>
        <w:t xml:space="preserve">- </w:t>
      </w:r>
      <w:r>
        <w:rPr>
          <w:sz w:val="23"/>
          <w:szCs w:val="23"/>
        </w:rPr>
        <w:t xml:space="preserve">darbo, kurio trukmė ilgesnė, negu nustatyta teisės akte.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Ką darbdavys turi užtikrinti įdarbindamas jauną asmenį? </w:t>
      </w:r>
    </w:p>
    <w:p w:rsidR="00163570" w:rsidRDefault="00163570" w:rsidP="00163570">
      <w:pPr>
        <w:pStyle w:val="Default"/>
        <w:rPr>
          <w:sz w:val="23"/>
          <w:szCs w:val="23"/>
        </w:rPr>
      </w:pPr>
      <w:r>
        <w:rPr>
          <w:sz w:val="23"/>
          <w:szCs w:val="23"/>
        </w:rPr>
        <w:t xml:space="preserve">Darbdavys privalo: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sudaryti jaunesnių kaip 18 metų darbuotojų sąrašą;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informuoti jaunus asmenis juos įdarbindamas ir prireikus apie galinčius kilti pavojus ir priemones šiems pavojams išvengti, apie darbe naudojamas priemones saugai ir sveikatai užtikrinti; </w:t>
      </w:r>
    </w:p>
    <w:p w:rsidR="00163570" w:rsidRDefault="00163570" w:rsidP="00163570">
      <w:pPr>
        <w:pStyle w:val="Default"/>
        <w:rPr>
          <w:sz w:val="23"/>
          <w:szCs w:val="23"/>
        </w:rPr>
      </w:pPr>
    </w:p>
    <w:p w:rsidR="00163570" w:rsidRDefault="00163570" w:rsidP="00163570">
      <w:pPr>
        <w:pStyle w:val="Default"/>
        <w:pageBreakBefore/>
        <w:rPr>
          <w:sz w:val="23"/>
          <w:szCs w:val="23"/>
        </w:rPr>
      </w:pP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informuoti vaikų tėvus ar kitą vaiko atstovą pagal įstatymą apie galimus pavojus ir priemones jiems išvengti;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sudarydamas darbo sutartį pasirašytinai supažindinti priimamą dirbti jauną asmenį su būsimojo darbo sąlygomis, darbo tvarkos taisyklėmis, kitais vietiniais norminiais teisės aktais, reglamentuojančiais jo darbo sąlygas, o prieš leisdamas pradėti darbą, instruktuoti saugos darbe klausimais;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užtikrinti, kad jauni asmenys nebūtų skiriami draudžiamiems darbams, taip pat nebūtų skiriami darbams, kuriuos dirbant jie gali būti paveikti jų sveikatai kenksmingų ir pavojingų veiksnių;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užtikrinti, kad vaikui nebūtų skiriamas darbas, kuris neįtrauktas į vaikams nuo 14 metų leidžiamų dirbti lengvų darbų sąrašą.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Kokių duomenų reikia įdarbinant vaiką nuo 14 iki 16 metų? </w:t>
      </w:r>
    </w:p>
    <w:p w:rsidR="00163570" w:rsidRDefault="00163570" w:rsidP="00163570">
      <w:pPr>
        <w:pStyle w:val="Default"/>
        <w:rPr>
          <w:sz w:val="23"/>
          <w:szCs w:val="23"/>
        </w:rPr>
      </w:pPr>
      <w:r>
        <w:rPr>
          <w:sz w:val="23"/>
          <w:szCs w:val="23"/>
        </w:rPr>
        <w:t xml:space="preserve">Darbdavys sudarydamas darbo sutartį su vaiku nuo 14 iki 16 metų dirbti leidžiamus lengvus darbus turi: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pateikti mokyklai, kurioje vaikas mokosi, taip pat vienam iš tėvų ar kitam vaiko atstovui pagal įstatymą ir vaiko sveikatą prižiūrinčiam gydytojui numatomų darbo sutarties sąlygų aprašymą;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gauna vieno iš tėvų ar kito vaiko atstovo pagal įstatymą raštišką sutikimą, vaiko sveikatą prižiūrinčio gydytojo leidimą (pažymą) su išvada apie vaiko sveikatą ir tinkamumą dirbti konkrečius darbus, numatytus darbo sutarties sąlygų aprašyme, o mokslo metų laikotarpiu – taip pat ir mokyklos, kurioje vaikas mokosi, raštišką sutikimą.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turėti vaiko gimimo liudijimo patvirtiną kopiją;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per 3 darbo dienas po sutarties sudarymo apie tai pranešti Valstybinės darbo inspekcijos teritoriniam skyriui;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per 3 darbo dienas pranešti Valstybinei darbo inspekcijai apie pakeistas darbo sutarties sąlygas ar darbo sutarties nutraukimą;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darbo sutartis gali būti bet kuriuo metu nutraukta vaiko, vieno iš tėvų ar kito vaiko atstovo pagal įstatymą, vaiko sveikatą prižiūrinčio gydytojo, o mokslo metų laikotarpiu – taip pat ir mokyklos, kurioje vaikas mokosi, reikalavimu.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Koks darbo ir poilsio laikas nustatomas jauniems asmenims? </w:t>
      </w:r>
    </w:p>
    <w:p w:rsidR="00163570" w:rsidRDefault="00163570" w:rsidP="00163570">
      <w:pPr>
        <w:pStyle w:val="Default"/>
        <w:rPr>
          <w:sz w:val="23"/>
          <w:szCs w:val="23"/>
        </w:rPr>
      </w:pPr>
      <w:r>
        <w:rPr>
          <w:sz w:val="23"/>
          <w:szCs w:val="23"/>
        </w:rPr>
        <w:t xml:space="preserve">Jauniems asmenims nustatomas sutrumpintas darbo laikas: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paaugliams – ne daugiau kaip 8 val. per parą kartu su kasdiene pamokų trukme ir ne daugiau kaip 40 val. per savaitę kartu su savaitės pamokų trukme;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vaikams – iki 2 val. per dieną ir 12 val. per savaitę mokslo metu, jeigu dirbama trimestro arba pusmečio metu, tačiau ne tada, kai mokykloje vyksta pamokos, arba 7 val. per dieną ir 35 val. per savaitę, kai dirbama ne mažiau kaip savaitę ne mokslo metų metu; šis darbo gali būti pailgintas iki 8 val. per dieną ir 40 val. per savaitę vaikams, kuriems sukako penkiolika metų;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jauniems asmenims – iki 8 val. per dieną ir 40 val. per savaitę, jeigu dirbama pagal sudėtinę darbo ir mokymo ar praktikos įmonėje programą. Į nurodytą darbo laiką, dirbantiems pagal sudėtinę darbo ir mokymo programą, įeina darbo laikas įmonėje ir mokymo laikas mokykloje;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paros nepertraukiamo poilsio laikas vaikams per 24 val. laikotarpį privalo būti ne trumpesnis kaip 14 val. paeiliui, paaugliams – ne trumpesnis kaip 12 val. paeiliui ir apimti laiką nuo 22 iki 6 val. ryto; </w:t>
      </w:r>
    </w:p>
    <w:p w:rsidR="00163570" w:rsidRDefault="00163570" w:rsidP="00163570">
      <w:pPr>
        <w:pStyle w:val="Default"/>
        <w:spacing w:after="9"/>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jauniems asmenims, kurių darbo dienos trukmė yra ilgesnė kaip 4 val., privalo būti suteikta mažiausiai 30 min. papildoma pertrauka darbo metu. Ji įskaitoma į darbo laiką; </w:t>
      </w:r>
    </w:p>
    <w:p w:rsidR="00163570" w:rsidRDefault="00163570" w:rsidP="00163570">
      <w:pPr>
        <w:pStyle w:val="Default"/>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jauniems asmenims būtina suteikti ne mažiau kaip 2 poilsio dienas paeiliui per savaitę, vieną iš jų – sekmadienį. </w:t>
      </w:r>
    </w:p>
    <w:p w:rsidR="00163570" w:rsidRDefault="00163570" w:rsidP="00163570">
      <w:pPr>
        <w:pStyle w:val="Default"/>
        <w:rPr>
          <w:sz w:val="23"/>
          <w:szCs w:val="23"/>
        </w:rPr>
      </w:pPr>
    </w:p>
    <w:p w:rsidR="00163570" w:rsidRDefault="00163570" w:rsidP="00163570">
      <w:pPr>
        <w:pStyle w:val="Default"/>
        <w:pageBreakBefore/>
        <w:rPr>
          <w:sz w:val="28"/>
          <w:szCs w:val="28"/>
        </w:rPr>
      </w:pPr>
      <w:r>
        <w:rPr>
          <w:b/>
          <w:bCs/>
          <w:sz w:val="28"/>
          <w:szCs w:val="28"/>
        </w:rPr>
        <w:lastRenderedPageBreak/>
        <w:t xml:space="preserve">Kokie yra jauniems asmenims draudžiami dirbti darbai? </w:t>
      </w:r>
    </w:p>
    <w:p w:rsidR="00163570" w:rsidRDefault="00163570" w:rsidP="00163570">
      <w:pPr>
        <w:pStyle w:val="Default"/>
        <w:rPr>
          <w:sz w:val="23"/>
          <w:szCs w:val="23"/>
        </w:rPr>
      </w:pPr>
      <w:r>
        <w:rPr>
          <w:sz w:val="23"/>
          <w:szCs w:val="23"/>
        </w:rPr>
        <w:t xml:space="preserve">Draudžiama skirti jaunus asmenis dirbti: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auramino (geltonų organinių dažų, kuriais dažomas medis, popierius ir oda) gamyboje;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susijusį su aromatiniais policikliniais angliavandeniliais, kurių yra anglių suodžiuose, dervoje, degute, dūmuose arba dulkėse;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susijusį su dulkėmis, dūmais ir purslais, susidariusiais kaitinant ir elektriniu būdu valant vario-nikelio šteinus (spalvotųjų metalų rūdų lydymo tarpinius arba šalutinius produktus);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stipriuose rūgštiniuose izopropilo alkoholio gamybos procesuose;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susijusį su sprogiųjų medžiagų turinčių įrenginių, fejerverkų ar kitų objektų gamyba ir naudojimu;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 plėšriais ir/ar nuodingaisiais gyvūnais;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skerdyklose;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 suslėgtų, suskystintų ar išretintų dujų gamybos, laikymo ar naudojimo įrenginiais;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su įvairiomis talpyklomis, kuriose laikomos pavojingos cheminės medžiagos;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kur galimas konstrukcijų griūties pavojus;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keliantį aukštos įtampos elektros poveikio pavojų;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darbą, kurio spartą lemia mechanizmai ir kuris apmokamas pagal kiekybinius rezultatus.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Kokie yra jaunų asmenų sveikatai kenksmingi ir pavojingi veiksniai? </w:t>
      </w:r>
    </w:p>
    <w:p w:rsidR="00163570" w:rsidRDefault="00163570" w:rsidP="00163570">
      <w:pPr>
        <w:pStyle w:val="Default"/>
        <w:rPr>
          <w:sz w:val="23"/>
          <w:szCs w:val="23"/>
        </w:rPr>
      </w:pPr>
      <w:r>
        <w:rPr>
          <w:sz w:val="23"/>
          <w:szCs w:val="23"/>
        </w:rPr>
        <w:t xml:space="preserve">Draudžiama skirti jaunus asmenis dirbti darbus, kurių aplinkoje yra šie sveikatai kenksmingi ir pavojingi veiksniai: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fizikiniai veiksniai – jonizuojančioji spinduliuotė, aukštas atmosferos slėgis;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biologiniai veiksniai – trečios ir ketvirtos grupės biologinės medžiagos; </w:t>
      </w:r>
    </w:p>
    <w:p w:rsidR="00163570" w:rsidRDefault="00163570" w:rsidP="00163570">
      <w:pPr>
        <w:pStyle w:val="Default"/>
        <w:spacing w:after="28"/>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cheminiai veiksniai – kancerogeninės, ardančios, sprogstamosios, kenksmingos, dirginančios medžiagos ir preparatai, švinas ir jo junginiai, asbestas; </w:t>
      </w:r>
    </w:p>
    <w:p w:rsidR="00163570" w:rsidRDefault="00163570" w:rsidP="00163570">
      <w:pPr>
        <w:pStyle w:val="Default"/>
        <w:rPr>
          <w:sz w:val="23"/>
          <w:szCs w:val="23"/>
        </w:rPr>
      </w:pPr>
      <w:r>
        <w:rPr>
          <w:rFonts w:ascii="Wingdings" w:hAnsi="Wingdings" w:cs="Wingdings"/>
          <w:sz w:val="17"/>
          <w:szCs w:val="17"/>
        </w:rPr>
        <w:t></w:t>
      </w:r>
      <w:r>
        <w:rPr>
          <w:rFonts w:ascii="Wingdings" w:hAnsi="Wingdings" w:cs="Wingdings"/>
          <w:sz w:val="17"/>
          <w:szCs w:val="17"/>
        </w:rPr>
        <w:t></w:t>
      </w:r>
      <w:r>
        <w:rPr>
          <w:sz w:val="23"/>
          <w:szCs w:val="23"/>
        </w:rPr>
        <w:t xml:space="preserve">psichofiziologiniai veiksniai – teisės aktų priskirti prie sveikatai kenksmingų darbo aplinkos veiksnių ir klasifikuojami kaip ergonominiai darbo sunkumo ir darbo įtampos veiksniai;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Kokie yra vaikams nuo 14 iki 16 metų leidžiami dirbti lengvi darbai? </w:t>
      </w:r>
    </w:p>
    <w:p w:rsidR="00163570" w:rsidRDefault="00163570" w:rsidP="00163570">
      <w:pPr>
        <w:pStyle w:val="Default"/>
        <w:rPr>
          <w:sz w:val="23"/>
          <w:szCs w:val="23"/>
        </w:rPr>
      </w:pPr>
      <w:r>
        <w:rPr>
          <w:sz w:val="23"/>
          <w:szCs w:val="23"/>
        </w:rPr>
        <w:t xml:space="preserve">Vaikams nuo 14 iki 16 metų leidžiami šie lengvi darbai: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daržų ravėjimas, daržovių retinimas, kaupimas, laistymas (su žarna);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uogų, vaisių skynimas, daržovių ir bulvių rinkimas ir perrinkimas;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gėlių, pasodintų atvirame grunte, priežiūra, skynimas ir skabymas, sėklų ir gumbelių rinkimas;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vaistažolių rinkimas;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nemechanizuotas šieno vartymas, grėbimas;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mažų naminių gyvuliukų ir paukščių priežiūra;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gyvulių ir paukščių ganymas, išskyrus veislinius gyvulius;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medelių ir krūmų sodinimas, rišimas, laistymas; nukritusių kankorėžių rinkimas;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reklamų, laikraščių, afišų klijavimas gatvių stenduose;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laikraščių, reklaminių lankstinukų, pranešimų pristatymas į namus, įstaigas;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laikraščių, kitų spaudinių lankstymas, rūšiavimas; laikraščių ir žurnalų pardavimas;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pašto ir įstaigos pasiuntinio darbai;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prekių kainų žymėjimas;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smulkių ir lengvų prekių priėmimas, skaičiavimas, rūšiavimas ir pakavimas;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etikečių ant įvairių gaminių, pakų klijavimas;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lengvi gaminių surinkimo, rūšiavimo darbai rankomis (kojinių, pirštinių surinkimas poromis, jų sudėjimas į dėžutes pagal rūšis ir pan.), raištelių vėrimas į avalynę; </w:t>
      </w:r>
    </w:p>
    <w:p w:rsidR="00163570" w:rsidRDefault="00163570" w:rsidP="00163570">
      <w:pPr>
        <w:pStyle w:val="Default"/>
        <w:rPr>
          <w:sz w:val="23"/>
          <w:szCs w:val="23"/>
        </w:rPr>
      </w:pPr>
    </w:p>
    <w:p w:rsidR="00163570" w:rsidRDefault="00163570" w:rsidP="00163570">
      <w:pPr>
        <w:pStyle w:val="Default"/>
        <w:pageBreakBefore/>
        <w:rPr>
          <w:sz w:val="23"/>
          <w:szCs w:val="23"/>
        </w:rPr>
      </w:pP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popieriaus, kartono ir jų gaminių klijavimas klijais, neturinčiais pavojingų medžiagų;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lengvi pagalbiniai darbai įvairių smulkių prekių kioskuose, parduotuvėse, spaudos kioskuose;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smulkių gaminių valymas, blizginimas nenaudojant kenksmingųjų medžiagų;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smulkūs remonto darbai (siuvimas, klijavimas ir pan.);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žaislų aprengimas drabužiais, žaislų valymas, pakavimas;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švarių skalbinių rūšiavimas r pakavimas skalbykloje;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stalų serviravimas (servetėlių, indų su prieskoniais dėliojimas ir pan.), stalų valymas;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naudotų indų ir įrankių rinkimas į vežimėlius ir vežimas į indų plovyklą;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aikščių, skverų valymas (vasarą) ir gėlynų aikštėse, skveruose priežiūra;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tvorų, suolelių, vaikų žaidimui skirtų įrenginių dažymas teptuku lauke nenaudojant dažų, kurių sudėtyje yra pavojingų cheminių medžiagų;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darbas asmens sveikatos priežiūros įstaigos registratūroje (asmens ligos kortelių, laboratorinių tyrimų rezultatų išnešiojimas);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pagalbiniai knygų išdavimo darbai bibliotekoje;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patalpų (išskyrus tualetus) valymas vaikų ugdymo, maitinimo įstaigose; </w:t>
      </w:r>
    </w:p>
    <w:p w:rsidR="00163570" w:rsidRDefault="00163570" w:rsidP="00163570">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teatro, muzikiniai ar kiti renginiai, reklamos ar visuomenės informavimo priemonių (radijo, televizijos) įrašai, garso ar vaizdo įrašai, foto ar filmų sesijos ar peržiūros, neturintys neigiamo poveikio dorovei;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drabužių ir kitų prekių demonstravimas. </w:t>
      </w:r>
    </w:p>
    <w:p w:rsidR="00163570" w:rsidRDefault="00163570" w:rsidP="00163570">
      <w:pPr>
        <w:pStyle w:val="Default"/>
        <w:rPr>
          <w:sz w:val="23"/>
          <w:szCs w:val="23"/>
        </w:rPr>
      </w:pPr>
    </w:p>
    <w:p w:rsidR="00163570" w:rsidRDefault="00163570" w:rsidP="00163570">
      <w:pPr>
        <w:pStyle w:val="Default"/>
        <w:rPr>
          <w:sz w:val="28"/>
          <w:szCs w:val="28"/>
        </w:rPr>
      </w:pPr>
      <w:r>
        <w:rPr>
          <w:b/>
          <w:bCs/>
          <w:sz w:val="28"/>
          <w:szCs w:val="28"/>
        </w:rPr>
        <w:t xml:space="preserve">Kur rasti daugiau informacijos: </w:t>
      </w:r>
    </w:p>
    <w:p w:rsidR="00163570" w:rsidRDefault="00163570" w:rsidP="00163570">
      <w:pPr>
        <w:pStyle w:val="Default"/>
        <w:rPr>
          <w:sz w:val="23"/>
          <w:szCs w:val="23"/>
        </w:rPr>
      </w:pPr>
      <w:r>
        <w:rPr>
          <w:sz w:val="23"/>
          <w:szCs w:val="23"/>
        </w:rPr>
        <w:t xml:space="preserve">Lietuvos Respublikos teisės aktai: </w:t>
      </w:r>
    </w:p>
    <w:p w:rsidR="00163570" w:rsidRDefault="00163570" w:rsidP="00163570">
      <w:pPr>
        <w:pStyle w:val="Default"/>
        <w:spacing w:after="5"/>
        <w:rPr>
          <w:sz w:val="23"/>
          <w:szCs w:val="23"/>
        </w:rPr>
      </w:pPr>
      <w:r>
        <w:rPr>
          <w:rFonts w:ascii="Wingdings" w:hAnsi="Wingdings" w:cs="Wingdings"/>
          <w:sz w:val="23"/>
          <w:szCs w:val="23"/>
        </w:rPr>
        <w:t></w:t>
      </w:r>
      <w:r>
        <w:rPr>
          <w:rFonts w:ascii="Wingdings" w:hAnsi="Wingdings" w:cs="Wingdings"/>
          <w:sz w:val="23"/>
          <w:szCs w:val="23"/>
        </w:rPr>
        <w:t></w:t>
      </w:r>
      <w:r>
        <w:rPr>
          <w:sz w:val="23"/>
          <w:szCs w:val="23"/>
        </w:rPr>
        <w:t>Lietuvos Respublikos darbo kodeksas (</w:t>
      </w:r>
      <w:r>
        <w:rPr>
          <w:b/>
          <w:bCs/>
          <w:sz w:val="23"/>
          <w:szCs w:val="23"/>
        </w:rPr>
        <w:t>Žin. 2002, Nr. 64–2569</w:t>
      </w:r>
      <w:r>
        <w:rPr>
          <w:sz w:val="23"/>
          <w:szCs w:val="23"/>
        </w:rPr>
        <w:t xml:space="preserve">). </w:t>
      </w:r>
    </w:p>
    <w:p w:rsidR="00163570" w:rsidRDefault="00163570" w:rsidP="00163570">
      <w:pPr>
        <w:pStyle w:val="Default"/>
        <w:spacing w:after="5"/>
        <w:rPr>
          <w:sz w:val="23"/>
          <w:szCs w:val="23"/>
        </w:rPr>
      </w:pPr>
      <w:r>
        <w:rPr>
          <w:rFonts w:ascii="Wingdings" w:hAnsi="Wingdings" w:cs="Wingdings"/>
          <w:sz w:val="23"/>
          <w:szCs w:val="23"/>
        </w:rPr>
        <w:t></w:t>
      </w:r>
      <w:r>
        <w:rPr>
          <w:rFonts w:ascii="Wingdings" w:hAnsi="Wingdings" w:cs="Wingdings"/>
          <w:sz w:val="23"/>
          <w:szCs w:val="23"/>
        </w:rPr>
        <w:t></w:t>
      </w:r>
      <w:r>
        <w:rPr>
          <w:sz w:val="23"/>
          <w:szCs w:val="23"/>
        </w:rPr>
        <w:t>Lietuvos Respublikos darbuotojų saugos ir sveikatos įstatymas (</w:t>
      </w:r>
      <w:r>
        <w:rPr>
          <w:b/>
          <w:bCs/>
          <w:sz w:val="23"/>
          <w:szCs w:val="23"/>
        </w:rPr>
        <w:t>Žin. 2003, Nr.70–3170</w:t>
      </w:r>
      <w:r>
        <w:rPr>
          <w:sz w:val="23"/>
          <w:szCs w:val="23"/>
        </w:rPr>
        <w:t xml:space="preserve">). </w:t>
      </w:r>
    </w:p>
    <w:p w:rsidR="00163570" w:rsidRDefault="00163570" w:rsidP="0016357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Lietuvos Respublikos Vyriausybės nutarimas „Dėl asmenų iki aštuoniolikos metų įdarbinimo, sveikatos patikrinimo ir jų galimybių dirbti konkretų darbą nustatymo tvarkos, darbo laiko, jiems draudžiamų dirbti darbų, sveikatai kenksmingų, pavojingų veiksnių sąrašo patvirtinimo“ (</w:t>
      </w:r>
      <w:r>
        <w:rPr>
          <w:b/>
          <w:bCs/>
          <w:sz w:val="23"/>
          <w:szCs w:val="23"/>
        </w:rPr>
        <w:t>Žin. 2003, Nr. 13–502</w:t>
      </w:r>
      <w:r>
        <w:rPr>
          <w:sz w:val="23"/>
          <w:szCs w:val="23"/>
        </w:rPr>
        <w:t xml:space="preserve">). </w:t>
      </w:r>
    </w:p>
    <w:p w:rsidR="00163570" w:rsidRDefault="00163570" w:rsidP="00163570">
      <w:pPr>
        <w:pStyle w:val="Default"/>
        <w:rPr>
          <w:sz w:val="23"/>
          <w:szCs w:val="23"/>
        </w:rPr>
      </w:pPr>
    </w:p>
    <w:p w:rsidR="00CC4934" w:rsidRPr="00163570" w:rsidRDefault="00CC4934" w:rsidP="00163570"/>
    <w:sectPr w:rsidR="00CC4934" w:rsidRPr="00163570" w:rsidSect="00CC4934">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FC6A9"/>
    <w:multiLevelType w:val="hybridMultilevel"/>
    <w:tmpl w:val="1DF77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DD930D"/>
    <w:multiLevelType w:val="hybridMultilevel"/>
    <w:tmpl w:val="A54A7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43D915"/>
    <w:multiLevelType w:val="hybridMultilevel"/>
    <w:tmpl w:val="9DF71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EFFCBC"/>
    <w:multiLevelType w:val="hybridMultilevel"/>
    <w:tmpl w:val="F90182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D5947"/>
    <w:multiLevelType w:val="hybridMultilevel"/>
    <w:tmpl w:val="703990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848892"/>
    <w:multiLevelType w:val="hybridMultilevel"/>
    <w:tmpl w:val="3862E5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0943D1"/>
    <w:multiLevelType w:val="hybridMultilevel"/>
    <w:tmpl w:val="AA9B35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11879E3"/>
    <w:multiLevelType w:val="hybridMultilevel"/>
    <w:tmpl w:val="CAA93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6A86DF3"/>
    <w:multiLevelType w:val="hybridMultilevel"/>
    <w:tmpl w:val="B0BDB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D8FC269"/>
    <w:multiLevelType w:val="hybridMultilevel"/>
    <w:tmpl w:val="6CAED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5EE85F"/>
    <w:multiLevelType w:val="hybridMultilevel"/>
    <w:tmpl w:val="C8DE83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0"/>
  </w:num>
  <w:num w:numId="4">
    <w:abstractNumId w:val="2"/>
  </w:num>
  <w:num w:numId="5">
    <w:abstractNumId w:val="3"/>
  </w:num>
  <w:num w:numId="6">
    <w:abstractNumId w:val="0"/>
  </w:num>
  <w:num w:numId="7">
    <w:abstractNumId w:val="8"/>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34"/>
    <w:rsid w:val="00163570"/>
    <w:rsid w:val="00B411C2"/>
    <w:rsid w:val="00CC4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C4934"/>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C4934"/>
    <w:rPr>
      <w:rFonts w:ascii="Times New Roman" w:eastAsia="Times New Roman" w:hAnsi="Times New Roman" w:cs="Times New Roman"/>
      <w:sz w:val="24"/>
      <w:szCs w:val="24"/>
      <w:lang w:val="en-US"/>
    </w:rPr>
  </w:style>
  <w:style w:type="paragraph" w:customStyle="1" w:styleId="Default">
    <w:name w:val="Default"/>
    <w:rsid w:val="001635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C4934"/>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C4934"/>
    <w:rPr>
      <w:rFonts w:ascii="Times New Roman" w:eastAsia="Times New Roman" w:hAnsi="Times New Roman" w:cs="Times New Roman"/>
      <w:sz w:val="24"/>
      <w:szCs w:val="24"/>
      <w:lang w:val="en-US"/>
    </w:rPr>
  </w:style>
  <w:style w:type="paragraph" w:customStyle="1" w:styleId="Default">
    <w:name w:val="Default"/>
    <w:rsid w:val="00163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7375</Words>
  <Characters>4205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2011-07-07T11:29:00Z</dcterms:created>
  <dcterms:modified xsi:type="dcterms:W3CDTF">2011-07-07T12:39:00Z</dcterms:modified>
</cp:coreProperties>
</file>